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5AD" w:rsidRPr="00EE3198" w:rsidRDefault="00F43AE6" w:rsidP="00FF25AD">
      <w:pPr>
        <w:pStyle w:val="NormaleWeb"/>
        <w:shd w:val="clear" w:color="auto" w:fill="FFFFFF"/>
        <w:spacing w:before="80" w:beforeAutospacing="0" w:after="0" w:afterAutospacing="0"/>
        <w:rPr>
          <w:color w:val="767171" w:themeColor="background2" w:themeShade="80"/>
          <w:sz w:val="40"/>
          <w:szCs w:val="40"/>
        </w:rPr>
      </w:pPr>
      <w:r w:rsidRPr="00EE3198">
        <w:rPr>
          <w:color w:val="767171" w:themeColor="background2" w:themeShade="80"/>
          <w:sz w:val="40"/>
          <w:szCs w:val="40"/>
        </w:rPr>
        <w:t>Concessione di Patrocinio e uso del logo</w:t>
      </w:r>
    </w:p>
    <w:p w:rsidR="00F43AE6" w:rsidRPr="00EE3198" w:rsidRDefault="00FF25AD" w:rsidP="00FF25AD">
      <w:pPr>
        <w:pStyle w:val="NormaleWeb"/>
        <w:shd w:val="clear" w:color="auto" w:fill="FFFFFF"/>
        <w:spacing w:before="80" w:beforeAutospacing="0"/>
        <w:rPr>
          <w:color w:val="767171" w:themeColor="background2" w:themeShade="80"/>
          <w:sz w:val="40"/>
          <w:szCs w:val="40"/>
        </w:rPr>
      </w:pPr>
      <w:r w:rsidRPr="00EE3198">
        <w:rPr>
          <w:color w:val="767171" w:themeColor="background2" w:themeShade="80"/>
          <w:sz w:val="40"/>
          <w:szCs w:val="40"/>
        </w:rPr>
        <w:t>A</w:t>
      </w:r>
      <w:r w:rsidR="00F43AE6" w:rsidRPr="00EE3198">
        <w:rPr>
          <w:color w:val="767171" w:themeColor="background2" w:themeShade="80"/>
          <w:sz w:val="40"/>
          <w:szCs w:val="40"/>
        </w:rPr>
        <w:t>ssociazione Nazionale Donne dell’Olio APS</w:t>
      </w:r>
    </w:p>
    <w:p w:rsidR="00F43AE6"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color w:val="767171" w:themeColor="background2" w:themeShade="80"/>
        </w:rPr>
        <w:t>PREMESSA.</w:t>
      </w:r>
      <w:r w:rsidR="006A07EF" w:rsidRPr="00EE3198">
        <w:rPr>
          <w:color w:val="767171" w:themeColor="background2" w:themeShade="80"/>
        </w:rPr>
        <w:t xml:space="preserve"> </w:t>
      </w:r>
      <w:r w:rsidRPr="00EE3198">
        <w:rPr>
          <w:color w:val="767171" w:themeColor="background2" w:themeShade="80"/>
        </w:rPr>
        <w:t>Il presente regolamento stabilisce i criteri e le modalità per la concessione a carattere gratuito a soggetti terzi, pubblici o privati del patrocinio con l’autorizzazione all’utilizzo del logo Associazione Nazionale Donne dell’Olio APS.</w:t>
      </w:r>
    </w:p>
    <w:p w:rsidR="00F43AE6" w:rsidRPr="00EE3198" w:rsidRDefault="00F43AE6" w:rsidP="00EE3198">
      <w:pPr>
        <w:pStyle w:val="NormaleWeb"/>
        <w:shd w:val="clear" w:color="auto" w:fill="FFFFFF"/>
        <w:spacing w:before="80" w:beforeAutospacing="0" w:after="0" w:afterAutospacing="0"/>
        <w:jc w:val="both"/>
        <w:rPr>
          <w:b/>
          <w:color w:val="767171" w:themeColor="background2" w:themeShade="80"/>
        </w:rPr>
      </w:pPr>
      <w:r w:rsidRPr="00EE3198">
        <w:rPr>
          <w:b/>
          <w:color w:val="767171" w:themeColor="background2" w:themeShade="80"/>
        </w:rPr>
        <w:t>1 – Definizione</w:t>
      </w:r>
    </w:p>
    <w:p w:rsidR="00F43AE6"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b/>
          <w:color w:val="767171" w:themeColor="background2" w:themeShade="80"/>
        </w:rPr>
        <w:t>a.</w:t>
      </w:r>
      <w:r w:rsidRPr="00EE3198">
        <w:rPr>
          <w:color w:val="767171" w:themeColor="background2" w:themeShade="80"/>
        </w:rPr>
        <w:t xml:space="preserve"> Per patrocinio s’intende il riconoscimento, il sostegno, la promozione o la tutela riconosciuta da parte dell’Associazione Nazionale Donne dell’Olio APS a iniziative e manifestazioni organizzate da soci </w:t>
      </w:r>
      <w:r w:rsidR="006A07EF" w:rsidRPr="00EE3198">
        <w:rPr>
          <w:color w:val="767171" w:themeColor="background2" w:themeShade="80"/>
        </w:rPr>
        <w:t>della stessa Associazione</w:t>
      </w:r>
      <w:r w:rsidRPr="00EE3198">
        <w:rPr>
          <w:color w:val="767171" w:themeColor="background2" w:themeShade="80"/>
        </w:rPr>
        <w:t xml:space="preserve"> o da soggetti terzi, ritenute meritevoli di apprezzamento per le loro finalità culturali, scientifiche, economiche, sociali e celebrative, con diretta attinenza agli scopi o finalità istituzionale dell’Associazione Nazionale Donne dell’Olio APS.</w:t>
      </w:r>
    </w:p>
    <w:p w:rsidR="00F43AE6"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b/>
          <w:color w:val="767171" w:themeColor="background2" w:themeShade="80"/>
        </w:rPr>
        <w:t>b.</w:t>
      </w:r>
      <w:r w:rsidRPr="00EE3198">
        <w:rPr>
          <w:color w:val="767171" w:themeColor="background2" w:themeShade="80"/>
        </w:rPr>
        <w:t xml:space="preserve"> Per iniziativa s’intende: un evento, un convegno, un congresso, un seminario, un corso, un’attività di formazione, una ricerca, un’indagine conoscitiva, una mostra, una rassegna, un concorso od un premio. Il patrocinio non è, in via ordinaria, attribuibile a manifestazioni o realtà permanenti, né a manifestazioni e celebrazioni politiche, religiose, sindacali o militari, né a pubblicazioni in genere.</w:t>
      </w:r>
    </w:p>
    <w:p w:rsidR="00F43AE6"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b/>
          <w:color w:val="767171" w:themeColor="background2" w:themeShade="80"/>
        </w:rPr>
        <w:t>c.</w:t>
      </w:r>
      <w:r w:rsidRPr="00EE3198">
        <w:rPr>
          <w:color w:val="767171" w:themeColor="background2" w:themeShade="80"/>
        </w:rPr>
        <w:t xml:space="preserve"> La concessione del patrocinio e l’autorizzazione all’utilizzo del logo non possono essere a carattere oneroso per l’Associazione Nazionale Donne dell’Olio APS.</w:t>
      </w:r>
    </w:p>
    <w:p w:rsidR="00F43AE6"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b/>
          <w:color w:val="767171" w:themeColor="background2" w:themeShade="80"/>
        </w:rPr>
        <w:t xml:space="preserve">d. </w:t>
      </w:r>
      <w:r w:rsidRPr="00EE3198">
        <w:rPr>
          <w:color w:val="767171" w:themeColor="background2" w:themeShade="80"/>
        </w:rPr>
        <w:t>Il patrocinio e l’autorizzazione all’utilizzo del logo possono essere concessi ad una singola iniziativa, non si estendono ad altre iniziative analoghe o affini, né possono essere accordati in via permanente o utilizzati a fini certificativi o per altri effetti giuridici.</w:t>
      </w:r>
    </w:p>
    <w:p w:rsidR="00F43AE6" w:rsidRPr="00EE3198" w:rsidRDefault="00F43AE6" w:rsidP="00EE3198">
      <w:pPr>
        <w:pStyle w:val="NormaleWeb"/>
        <w:shd w:val="clear" w:color="auto" w:fill="FFFFFF"/>
        <w:spacing w:before="80" w:beforeAutospacing="0" w:after="0" w:afterAutospacing="0"/>
        <w:jc w:val="both"/>
        <w:rPr>
          <w:b/>
          <w:color w:val="767171" w:themeColor="background2" w:themeShade="80"/>
        </w:rPr>
      </w:pPr>
      <w:r w:rsidRPr="00EE3198">
        <w:rPr>
          <w:b/>
          <w:color w:val="767171" w:themeColor="background2" w:themeShade="80"/>
        </w:rPr>
        <w:t>2 – Beneficiari</w:t>
      </w:r>
    </w:p>
    <w:p w:rsidR="00F43AE6"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color w:val="767171" w:themeColor="background2" w:themeShade="80"/>
        </w:rPr>
        <w:t>Il patrocinio come sopra definito e l’autorizzazione all’utilizzo del logo sono concessi ad associazioni, fondazioni, comitati, imprese e organizzazioni in genere, oltre che a singole persone che in forza di un loro rilievo istituzionale, scientifico, economico, culturale o di notorietà posseduta, diano garanzia di correttezza e validità dell’iniziativa.</w:t>
      </w:r>
    </w:p>
    <w:p w:rsidR="00F43AE6" w:rsidRPr="00EE3198" w:rsidRDefault="00F43AE6" w:rsidP="00EE3198">
      <w:pPr>
        <w:pStyle w:val="NormaleWeb"/>
        <w:shd w:val="clear" w:color="auto" w:fill="FFFFFF"/>
        <w:spacing w:before="80" w:beforeAutospacing="0" w:after="0" w:afterAutospacing="0"/>
        <w:jc w:val="both"/>
        <w:rPr>
          <w:b/>
          <w:color w:val="767171" w:themeColor="background2" w:themeShade="80"/>
        </w:rPr>
      </w:pPr>
      <w:r w:rsidRPr="00EE3198">
        <w:rPr>
          <w:b/>
          <w:color w:val="767171" w:themeColor="background2" w:themeShade="80"/>
        </w:rPr>
        <w:t>3 – Presentazione delle domande</w:t>
      </w:r>
    </w:p>
    <w:p w:rsidR="006A07EF"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b/>
          <w:color w:val="767171" w:themeColor="background2" w:themeShade="80"/>
        </w:rPr>
        <w:t>a.</w:t>
      </w:r>
      <w:r w:rsidRPr="00EE3198">
        <w:rPr>
          <w:color w:val="767171" w:themeColor="background2" w:themeShade="80"/>
        </w:rPr>
        <w:t xml:space="preserve"> Le domande devono essere presentate compilando ed inviando tramite e-mail il modulo sottostante (</w:t>
      </w:r>
      <w:r w:rsidR="006A07EF" w:rsidRPr="00EE3198">
        <w:rPr>
          <w:color w:val="767171" w:themeColor="background2" w:themeShade="80"/>
        </w:rPr>
        <w:t>PatrocinioDdO</w:t>
      </w:r>
      <w:r w:rsidRPr="00EE3198">
        <w:rPr>
          <w:color w:val="767171" w:themeColor="background2" w:themeShade="80"/>
        </w:rPr>
        <w:t>.docx). Il Consiglio Direttivo si riserva di dare, in qualunque caso, risposta entro e non oltre 30 gg dalla ricezione della domanda.</w:t>
      </w:r>
    </w:p>
    <w:p w:rsidR="00C30EB8"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color w:val="767171" w:themeColor="background2" w:themeShade="80"/>
        </w:rPr>
        <w:t xml:space="preserve">Inviare i moduli </w:t>
      </w:r>
      <w:r w:rsidR="006A07EF" w:rsidRPr="00EE3198">
        <w:rPr>
          <w:color w:val="767171" w:themeColor="background2" w:themeShade="80"/>
        </w:rPr>
        <w:t xml:space="preserve">a </w:t>
      </w:r>
      <w:hyperlink r:id="rId6" w:history="1">
        <w:r w:rsidR="006A07EF" w:rsidRPr="00EE3198">
          <w:rPr>
            <w:rStyle w:val="Collegamentoipertestuale"/>
            <w:color w:val="767171" w:themeColor="background2" w:themeShade="80"/>
          </w:rPr>
          <w:t>info@donnedellolio.it</w:t>
        </w:r>
      </w:hyperlink>
      <w:r w:rsidR="006A07EF" w:rsidRPr="00EE3198">
        <w:rPr>
          <w:color w:val="767171" w:themeColor="background2" w:themeShade="80"/>
        </w:rPr>
        <w:t xml:space="preserve"> all’attenzione del Consiglio</w:t>
      </w:r>
      <w:r w:rsidR="00FF25AD" w:rsidRPr="00EE3198">
        <w:rPr>
          <w:color w:val="767171" w:themeColor="background2" w:themeShade="80"/>
        </w:rPr>
        <w:t xml:space="preserve"> </w:t>
      </w:r>
      <w:r w:rsidR="006A07EF" w:rsidRPr="00EE3198">
        <w:rPr>
          <w:color w:val="767171" w:themeColor="background2" w:themeShade="80"/>
        </w:rPr>
        <w:t>di presidenza.</w:t>
      </w:r>
    </w:p>
    <w:p w:rsidR="00C30EB8"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b/>
          <w:color w:val="767171" w:themeColor="background2" w:themeShade="80"/>
        </w:rPr>
        <w:t>b.</w:t>
      </w:r>
      <w:r w:rsidRPr="00EE3198">
        <w:rPr>
          <w:color w:val="767171" w:themeColor="background2" w:themeShade="80"/>
        </w:rPr>
        <w:t xml:space="preserve"> L’istanza del richiedente deve contenere l’accettazione espressa ed integrale del presente regolamento. Inoltre dovrà riportare l’impegno, pena la revoca del patrocinio, a comunicare ogni eventuale successiva variazione riguardante il programma e la manifestazione stessa (in via esemplificativa, ma non esaustiva: date, luoghi, partnership, regolamento).</w:t>
      </w:r>
    </w:p>
    <w:p w:rsidR="00C30EB8"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b/>
          <w:color w:val="767171" w:themeColor="background2" w:themeShade="80"/>
        </w:rPr>
        <w:t>c.</w:t>
      </w:r>
      <w:r w:rsidRPr="00EE3198">
        <w:rPr>
          <w:color w:val="767171" w:themeColor="background2" w:themeShade="80"/>
        </w:rPr>
        <w:t xml:space="preserve"> Non saranno esaminate richieste compilate in modo inesatto e/o incompleto.</w:t>
      </w:r>
    </w:p>
    <w:p w:rsidR="00C30EB8" w:rsidRPr="00EE3198" w:rsidRDefault="00F43AE6" w:rsidP="00EE3198">
      <w:pPr>
        <w:pStyle w:val="NormaleWeb"/>
        <w:shd w:val="clear" w:color="auto" w:fill="FFFFFF"/>
        <w:spacing w:before="80" w:beforeAutospacing="0" w:after="0" w:afterAutospacing="0"/>
        <w:jc w:val="both"/>
        <w:rPr>
          <w:b/>
          <w:color w:val="767171" w:themeColor="background2" w:themeShade="80"/>
        </w:rPr>
      </w:pPr>
      <w:r w:rsidRPr="00EE3198">
        <w:rPr>
          <w:b/>
          <w:color w:val="767171" w:themeColor="background2" w:themeShade="80"/>
        </w:rPr>
        <w:t>4 – Concessione del patrocinio</w:t>
      </w:r>
    </w:p>
    <w:p w:rsidR="00C30EB8"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b/>
          <w:color w:val="767171" w:themeColor="background2" w:themeShade="80"/>
        </w:rPr>
        <w:lastRenderedPageBreak/>
        <w:t>a.</w:t>
      </w:r>
      <w:r w:rsidRPr="00EE3198">
        <w:rPr>
          <w:color w:val="767171" w:themeColor="background2" w:themeShade="80"/>
        </w:rPr>
        <w:t xml:space="preserve"> La decisione di concessione del patrocinio è a insindacabile giudizio del Consiglio Direttivo dell’Associazione Nazionale Donne dell’Olio APS.</w:t>
      </w:r>
    </w:p>
    <w:p w:rsidR="00C30EB8"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b/>
          <w:color w:val="767171" w:themeColor="background2" w:themeShade="80"/>
        </w:rPr>
        <w:t>b.</w:t>
      </w:r>
      <w:r w:rsidRPr="00EE3198">
        <w:rPr>
          <w:color w:val="767171" w:themeColor="background2" w:themeShade="80"/>
        </w:rPr>
        <w:t xml:space="preserve"> La concessione del patrocinio non comporta per </w:t>
      </w:r>
      <w:r w:rsidR="006A07EF" w:rsidRPr="00EE3198">
        <w:rPr>
          <w:color w:val="767171" w:themeColor="background2" w:themeShade="80"/>
        </w:rPr>
        <w:t xml:space="preserve">l’Associazione </w:t>
      </w:r>
      <w:r w:rsidRPr="00EE3198">
        <w:rPr>
          <w:color w:val="767171" w:themeColor="background2" w:themeShade="80"/>
        </w:rPr>
        <w:t>né l’erogazione di contributi, né alcuna partecipazione alle spese organizzative della manifestazione od iniziativa.</w:t>
      </w:r>
    </w:p>
    <w:p w:rsidR="00C30EB8"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b/>
          <w:color w:val="767171" w:themeColor="background2" w:themeShade="80"/>
        </w:rPr>
        <w:t>c.</w:t>
      </w:r>
      <w:r w:rsidRPr="00EE3198">
        <w:rPr>
          <w:color w:val="767171" w:themeColor="background2" w:themeShade="80"/>
        </w:rPr>
        <w:t xml:space="preserve"> L’Associazione Nazionale Donne dell’Olio APS</w:t>
      </w:r>
      <w:r w:rsidR="00176DE8" w:rsidRPr="00EE3198">
        <w:rPr>
          <w:color w:val="767171" w:themeColor="background2" w:themeShade="80"/>
        </w:rPr>
        <w:t xml:space="preserve"> </w:t>
      </w:r>
      <w:r w:rsidRPr="00EE3198">
        <w:rPr>
          <w:color w:val="767171" w:themeColor="background2" w:themeShade="80"/>
        </w:rPr>
        <w:t>concederà sempre a titolo gratuito il suo patrocinio, fatti salvi i casi che saranno valutati di volta in volta dal suo Consiglio Direttivo, in cui tale patrocinio venga richiesto per attività che abbiano la caratteristica, per il richiedente, di un ritorno di carattere economico e/o commerciale. In questi casi potrebbe essere richiesta dall’Associazione Nazionale Donne dell’Olio APS una erogazione liberale.</w:t>
      </w:r>
    </w:p>
    <w:p w:rsidR="00C30EB8"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b/>
          <w:color w:val="767171" w:themeColor="background2" w:themeShade="80"/>
        </w:rPr>
        <w:t>d.</w:t>
      </w:r>
      <w:r w:rsidRPr="00EE3198">
        <w:rPr>
          <w:color w:val="767171" w:themeColor="background2" w:themeShade="80"/>
        </w:rPr>
        <w:t xml:space="preserve"> La concessione del patrocinio non può intendersi tacitamente rinnovata.</w:t>
      </w:r>
    </w:p>
    <w:p w:rsidR="00C30EB8"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b/>
          <w:color w:val="767171" w:themeColor="background2" w:themeShade="80"/>
        </w:rPr>
        <w:t>e.</w:t>
      </w:r>
      <w:r w:rsidRPr="00EE3198">
        <w:rPr>
          <w:color w:val="767171" w:themeColor="background2" w:themeShade="80"/>
        </w:rPr>
        <w:t xml:space="preserve"> Il Consiglio Direttivo si riserva di dare, in qualunque caso, risposta entro 30 gg dalla ricezione della domanda.</w:t>
      </w:r>
    </w:p>
    <w:p w:rsidR="00C30EB8" w:rsidRPr="00EE3198" w:rsidRDefault="00F43AE6" w:rsidP="00EE3198">
      <w:pPr>
        <w:pStyle w:val="NormaleWeb"/>
        <w:shd w:val="clear" w:color="auto" w:fill="FFFFFF"/>
        <w:spacing w:before="80" w:beforeAutospacing="0" w:after="0" w:afterAutospacing="0"/>
        <w:jc w:val="both"/>
        <w:rPr>
          <w:b/>
          <w:color w:val="767171" w:themeColor="background2" w:themeShade="80"/>
        </w:rPr>
      </w:pPr>
      <w:r w:rsidRPr="00EE3198">
        <w:rPr>
          <w:b/>
          <w:color w:val="767171" w:themeColor="background2" w:themeShade="80"/>
        </w:rPr>
        <w:t>5 – Obblighi dei patrocinati e utilizzo del logo</w:t>
      </w:r>
    </w:p>
    <w:p w:rsidR="00C30EB8"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color w:val="767171" w:themeColor="background2" w:themeShade="80"/>
        </w:rPr>
        <w:t>a. L’iniziativa che ottiene il patrocinio conferisce ai patrocinati il diritto di farne menzione solo dopo che ne abbiano ricevuto comunicazione ufficiale da parte dell’Associazione Nazionale Donne dell’Olio APS</w:t>
      </w:r>
      <w:r w:rsidR="00176DE8" w:rsidRPr="00EE3198">
        <w:rPr>
          <w:color w:val="767171" w:themeColor="background2" w:themeShade="80"/>
        </w:rPr>
        <w:t xml:space="preserve"> </w:t>
      </w:r>
      <w:r w:rsidRPr="00EE3198">
        <w:rPr>
          <w:color w:val="767171" w:themeColor="background2" w:themeShade="80"/>
        </w:rPr>
        <w:t>stess</w:t>
      </w:r>
      <w:r w:rsidR="00176DE8" w:rsidRPr="00EE3198">
        <w:rPr>
          <w:color w:val="767171" w:themeColor="background2" w:themeShade="80"/>
        </w:rPr>
        <w:t>a</w:t>
      </w:r>
      <w:r w:rsidRPr="00EE3198">
        <w:rPr>
          <w:color w:val="767171" w:themeColor="background2" w:themeShade="80"/>
        </w:rPr>
        <w:t>.</w:t>
      </w:r>
    </w:p>
    <w:p w:rsidR="00C30EB8"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color w:val="767171" w:themeColor="background2" w:themeShade="80"/>
        </w:rPr>
        <w:t>b. I soggetti beneficiari sono tenuti a far risaltare in tutte le forme di pubblicizzazione (inviti, locandine, manifesti, comunicati stampa, interviste, contenuti web e multimediali, ecc.) che l’iniziativa è realizzata con il patrocinio dell’Associazione Nazionale Donne dell’Olio APS.</w:t>
      </w:r>
    </w:p>
    <w:p w:rsidR="00C30EB8"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color w:val="767171" w:themeColor="background2" w:themeShade="80"/>
        </w:rPr>
        <w:t>c. I promotori s’impegnano a prevedere la partecipazione di rappresentanti dell’</w:t>
      </w:r>
      <w:r w:rsidR="006A07EF" w:rsidRPr="00EE3198">
        <w:rPr>
          <w:color w:val="767171" w:themeColor="background2" w:themeShade="80"/>
        </w:rPr>
        <w:t>Associazione</w:t>
      </w:r>
      <w:r w:rsidR="00176DE8" w:rsidRPr="00EE3198">
        <w:rPr>
          <w:color w:val="767171" w:themeColor="background2" w:themeShade="80"/>
        </w:rPr>
        <w:t xml:space="preserve"> </w:t>
      </w:r>
      <w:r w:rsidRPr="00EE3198">
        <w:rPr>
          <w:color w:val="767171" w:themeColor="background2" w:themeShade="80"/>
        </w:rPr>
        <w:t>nell’ambito dell’evento e a citarl</w:t>
      </w:r>
      <w:r w:rsidR="00176DE8" w:rsidRPr="00EE3198">
        <w:rPr>
          <w:color w:val="767171" w:themeColor="background2" w:themeShade="80"/>
        </w:rPr>
        <w:t>a</w:t>
      </w:r>
      <w:r w:rsidRPr="00EE3198">
        <w:rPr>
          <w:color w:val="767171" w:themeColor="background2" w:themeShade="80"/>
        </w:rPr>
        <w:t xml:space="preserve"> nell’indirizzo di saluto, nella documentazione stampa, ecc.</w:t>
      </w:r>
    </w:p>
    <w:p w:rsidR="00C30EB8"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color w:val="767171" w:themeColor="background2" w:themeShade="80"/>
        </w:rPr>
        <w:t>d. I promotori si impegnano a rispettare le modalità di utilizzo del logo secondo le linee guida indicate nella lettera che verrà allegata alla concessione del patrocinio.</w:t>
      </w:r>
    </w:p>
    <w:p w:rsidR="00C30EB8"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color w:val="767171" w:themeColor="background2" w:themeShade="80"/>
        </w:rPr>
        <w:t>e. Il logo Associazione Nazionale Donne dell’Olio APS, utilizzando il formato vettoriale ufficiale, deve essere apposto sul materiale indicato al comma precedente in adeguata evidenza e comunque con pari rilievo rispetto ad altri eventuali emblemi o loghi di soggetti patrocinatori dell’iniziativa.</w:t>
      </w:r>
    </w:p>
    <w:p w:rsidR="00C30EB8" w:rsidRPr="00EE3198" w:rsidRDefault="00F43AE6" w:rsidP="00EE3198">
      <w:pPr>
        <w:pStyle w:val="NormaleWeb"/>
        <w:shd w:val="clear" w:color="auto" w:fill="FFFFFF"/>
        <w:spacing w:before="80" w:beforeAutospacing="0" w:after="0" w:afterAutospacing="0"/>
        <w:jc w:val="both"/>
        <w:rPr>
          <w:b/>
          <w:color w:val="767171" w:themeColor="background2" w:themeShade="80"/>
        </w:rPr>
      </w:pPr>
      <w:r w:rsidRPr="00EE3198">
        <w:rPr>
          <w:b/>
          <w:color w:val="767171" w:themeColor="background2" w:themeShade="80"/>
        </w:rPr>
        <w:t>6 – Controversie</w:t>
      </w:r>
    </w:p>
    <w:p w:rsidR="00C30EB8"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color w:val="767171" w:themeColor="background2" w:themeShade="80"/>
        </w:rPr>
        <w:t>a. Al fine di tutelare la propria immagine, l’Associazione Nazionale Donne dell’Olio APS</w:t>
      </w:r>
      <w:r w:rsidR="00176DE8" w:rsidRPr="00EE3198">
        <w:rPr>
          <w:color w:val="767171" w:themeColor="background2" w:themeShade="80"/>
        </w:rPr>
        <w:t xml:space="preserve"> p</w:t>
      </w:r>
      <w:r w:rsidRPr="00EE3198">
        <w:rPr>
          <w:color w:val="767171" w:themeColor="background2" w:themeShade="80"/>
        </w:rPr>
        <w:t>uò recedere dalla concessione del patrocinio qualora venga riscontrato il mancato rispetto delle condizioni indicate nel presente regolamento e nel provvedimento di concessione.</w:t>
      </w:r>
    </w:p>
    <w:p w:rsidR="00C31DD4" w:rsidRPr="00EE3198" w:rsidRDefault="00F43AE6" w:rsidP="00EE3198">
      <w:pPr>
        <w:pStyle w:val="NormaleWeb"/>
        <w:shd w:val="clear" w:color="auto" w:fill="FFFFFF"/>
        <w:spacing w:before="80" w:beforeAutospacing="0" w:after="0" w:afterAutospacing="0"/>
        <w:jc w:val="both"/>
        <w:rPr>
          <w:color w:val="767171" w:themeColor="background2" w:themeShade="80"/>
        </w:rPr>
      </w:pPr>
      <w:r w:rsidRPr="00EE3198">
        <w:rPr>
          <w:color w:val="767171" w:themeColor="background2" w:themeShade="80"/>
        </w:rPr>
        <w:t>b. Per ogni azione derivante da uso improprio o illegittimo del nome e/o del logo di, ed in seguito al mancato riscontro ad un primo richiamo formale l’Associazione Nazionale Donne dell’Olio APS</w:t>
      </w:r>
      <w:r w:rsidR="00C30EB8" w:rsidRPr="00EE3198">
        <w:rPr>
          <w:color w:val="767171" w:themeColor="background2" w:themeShade="80"/>
        </w:rPr>
        <w:t xml:space="preserve"> </w:t>
      </w:r>
      <w:r w:rsidRPr="00EE3198">
        <w:rPr>
          <w:color w:val="767171" w:themeColor="background2" w:themeShade="80"/>
        </w:rPr>
        <w:t xml:space="preserve">promuoverà un tentativo di conciliazione nel rispetto </w:t>
      </w:r>
      <w:r w:rsidR="00176DE8" w:rsidRPr="00EE3198">
        <w:rPr>
          <w:color w:val="767171" w:themeColor="background2" w:themeShade="80"/>
        </w:rPr>
        <w:t>delle norme che regolano la materia</w:t>
      </w:r>
      <w:r w:rsidRPr="00EE3198">
        <w:rPr>
          <w:color w:val="767171" w:themeColor="background2" w:themeShade="80"/>
        </w:rPr>
        <w:t xml:space="preserve">. In caso di fallimento di tale tentativo extragiudiziale sarà competente il Foro di </w:t>
      </w:r>
      <w:r w:rsidR="00176DE8" w:rsidRPr="00EE3198">
        <w:rPr>
          <w:color w:val="767171" w:themeColor="background2" w:themeShade="80"/>
        </w:rPr>
        <w:t>Milano</w:t>
      </w:r>
      <w:r w:rsidRPr="00EE3198">
        <w:rPr>
          <w:color w:val="767171" w:themeColor="background2" w:themeShade="80"/>
        </w:rPr>
        <w:t>.</w:t>
      </w:r>
    </w:p>
    <w:p w:rsidR="00C31DD4" w:rsidRPr="00EE3198" w:rsidRDefault="00C31DD4" w:rsidP="00EE3198">
      <w:pPr>
        <w:jc w:val="both"/>
        <w:rPr>
          <w:color w:val="767171" w:themeColor="background2" w:themeShade="80"/>
          <w:lang w:eastAsia="it-IT"/>
        </w:rPr>
      </w:pPr>
    </w:p>
    <w:p w:rsidR="00C31DD4" w:rsidRPr="00EE3198" w:rsidRDefault="00C31DD4" w:rsidP="00EE3198">
      <w:pPr>
        <w:jc w:val="both"/>
        <w:rPr>
          <w:color w:val="767171" w:themeColor="background2" w:themeShade="80"/>
          <w:lang w:eastAsia="it-IT"/>
        </w:rPr>
      </w:pPr>
    </w:p>
    <w:p w:rsidR="00C31DD4" w:rsidRPr="00EE3198" w:rsidRDefault="00C31DD4" w:rsidP="00EE3198">
      <w:pPr>
        <w:jc w:val="both"/>
        <w:rPr>
          <w:color w:val="767171" w:themeColor="background2" w:themeShade="80"/>
          <w:lang w:eastAsia="it-IT"/>
        </w:rPr>
      </w:pPr>
    </w:p>
    <w:sectPr w:rsidR="00C31DD4" w:rsidRPr="00EE3198" w:rsidSect="00C33ED0">
      <w:headerReference w:type="even" r:id="rId7"/>
      <w:headerReference w:type="default" r:id="rId8"/>
      <w:footerReference w:type="even" r:id="rId9"/>
      <w:footerReference w:type="default" r:id="rId10"/>
      <w:headerReference w:type="first" r:id="rId11"/>
      <w:footerReference w:type="first" r:id="rId12"/>
      <w:pgSz w:w="11906" w:h="16838"/>
      <w:pgMar w:top="3105" w:right="1134" w:bottom="1134" w:left="1134" w:header="708" w:footer="1038" w:gutter="0"/>
      <w:pgBorders w:offsetFrom="page">
        <w:top w:val="single" w:sz="12" w:space="24" w:color="928E58"/>
        <w:left w:val="single" w:sz="12" w:space="24" w:color="928E58"/>
        <w:bottom w:val="single" w:sz="12" w:space="24" w:color="928E58"/>
        <w:right w:val="single" w:sz="12" w:space="24" w:color="928E5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10D" w:rsidRDefault="0007710D" w:rsidP="00F43AE6">
      <w:pPr>
        <w:spacing w:after="0" w:line="240" w:lineRule="auto"/>
      </w:pPr>
      <w:r>
        <w:separator/>
      </w:r>
    </w:p>
  </w:endnote>
  <w:endnote w:type="continuationSeparator" w:id="0">
    <w:p w:rsidR="0007710D" w:rsidRDefault="0007710D" w:rsidP="00F4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07C" w:rsidRDefault="000C507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DD4" w:rsidRDefault="00C31DD4">
    <w:pPr>
      <w:pStyle w:val="Pidipagina"/>
    </w:pPr>
    <w:bookmarkStart w:id="0" w:name="_GoBack"/>
    <w:bookmarkEnd w:id="0"/>
  </w:p>
  <w:p w:rsidR="005C24C7" w:rsidRDefault="00C31DD4" w:rsidP="005C24C7">
    <w:pPr>
      <w:pStyle w:val="Pidipagina"/>
      <w:jc w:val="center"/>
      <w:rPr>
        <w:color w:val="928E58"/>
        <w:sz w:val="20"/>
      </w:rPr>
    </w:pPr>
    <w:r>
      <w:rPr>
        <w:noProof/>
        <w:color w:val="928E58"/>
        <w:sz w:val="20"/>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-185420</wp:posOffset>
              </wp:positionV>
              <wp:extent cx="6146800" cy="19050"/>
              <wp:effectExtent l="19050" t="19050" r="25400" b="19050"/>
              <wp:wrapNone/>
              <wp:docPr id="2" name="Connettore diritto 2"/>
              <wp:cNvGraphicFramePr/>
              <a:graphic xmlns:a="http://schemas.openxmlformats.org/drawingml/2006/main">
                <a:graphicData uri="http://schemas.microsoft.com/office/word/2010/wordprocessingShape">
                  <wps:wsp>
                    <wps:cNvCnPr/>
                    <wps:spPr>
                      <a:xfrm flipV="1">
                        <a:off x="0" y="0"/>
                        <a:ext cx="6146800" cy="19050"/>
                      </a:xfrm>
                      <a:prstGeom prst="line">
                        <a:avLst/>
                      </a:prstGeom>
                      <a:ln w="44450" cmpd="sng">
                        <a:solidFill>
                          <a:srgbClr val="928E5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8D7BF" id="Connettore dirit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4.6pt" to="486.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" strokecolor="#928e58" strokeweight="3.5pt">
              <v:stroke joinstyle="miter"/>
            </v:line>
          </w:pict>
        </mc:Fallback>
      </mc:AlternateContent>
    </w:r>
    <w:r w:rsidRPr="00C31DD4">
      <w:rPr>
        <w:color w:val="928E58"/>
        <w:sz w:val="20"/>
      </w:rPr>
      <w:t>ASSOCIAZIONE NAZIONALE DONNE DELL’OLIO APS</w:t>
    </w:r>
    <w:r w:rsidR="005C24C7">
      <w:rPr>
        <w:color w:val="928E58"/>
        <w:sz w:val="20"/>
      </w:rPr>
      <w:t xml:space="preserve">                 </w:t>
    </w:r>
    <w:r w:rsidRPr="00C31DD4">
      <w:rPr>
        <w:color w:val="928E58"/>
        <w:sz w:val="20"/>
      </w:rPr>
      <w:t>VIA FRANCESCO DE SANCTIS, 17 – 20141 MILANO</w:t>
    </w:r>
  </w:p>
  <w:p w:rsidR="005C24C7" w:rsidRPr="00C31DD4" w:rsidRDefault="005C24C7" w:rsidP="00C33ED0">
    <w:pPr>
      <w:pStyle w:val="Pidipagina"/>
      <w:jc w:val="center"/>
      <w:rPr>
        <w:color w:val="928E58"/>
        <w:sz w:val="20"/>
      </w:rPr>
    </w:pPr>
    <w:r w:rsidRPr="00C33ED0">
      <w:rPr>
        <w:color w:val="928E58"/>
        <w:sz w:val="20"/>
      </w:rPr>
      <w:t>www.donnedellolio.it</w:t>
    </w:r>
    <w:r>
      <w:rPr>
        <w:color w:val="928E58"/>
        <w:sz w:val="20"/>
      </w:rPr>
      <w:t xml:space="preserve"> </w:t>
    </w:r>
    <w:r w:rsidR="0042409F">
      <w:rPr>
        <w:color w:val="928E58"/>
        <w:sz w:val="20"/>
      </w:rPr>
      <w:t xml:space="preserve">       info@donnedel</w:t>
    </w:r>
    <w:r w:rsidR="00C33ED0">
      <w:rPr>
        <w:color w:val="928E58"/>
        <w:sz w:val="20"/>
      </w:rPr>
      <w:t>l</w:t>
    </w:r>
    <w:r w:rsidR="0042409F">
      <w:rPr>
        <w:color w:val="928E58"/>
        <w:sz w:val="20"/>
      </w:rPr>
      <w:t>olio.it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07C" w:rsidRDefault="000C507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10D" w:rsidRDefault="0007710D" w:rsidP="00F43AE6">
      <w:pPr>
        <w:spacing w:after="0" w:line="240" w:lineRule="auto"/>
      </w:pPr>
      <w:r>
        <w:separator/>
      </w:r>
    </w:p>
  </w:footnote>
  <w:footnote w:type="continuationSeparator" w:id="0">
    <w:p w:rsidR="0007710D" w:rsidRDefault="0007710D" w:rsidP="00F43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07C" w:rsidRDefault="000C507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AE6" w:rsidRDefault="00F43AE6">
    <w:pPr>
      <w:pStyle w:val="Intestazione"/>
    </w:pPr>
    <w:r>
      <w:rPr>
        <w:noProof/>
      </w:rPr>
      <w:drawing>
        <wp:anchor distT="0" distB="0" distL="114300" distR="114300" simplePos="0" relativeHeight="251659264" behindDoc="0" locked="0" layoutInCell="1" allowOverlap="1" wp14:anchorId="398E45D1" wp14:editId="221939EB">
          <wp:simplePos x="0" y="0"/>
          <wp:positionH relativeFrom="column">
            <wp:posOffset>1953260</wp:posOffset>
          </wp:positionH>
          <wp:positionV relativeFrom="paragraph">
            <wp:posOffset>-24130</wp:posOffset>
          </wp:positionV>
          <wp:extent cx="2190750" cy="1361949"/>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riginale Associazione Nazionale Donne Olio copy.jpg"/>
                  <pic:cNvPicPr/>
                </pic:nvPicPr>
                <pic:blipFill>
                  <a:blip r:embed="rId1">
                    <a:extLst>
                      <a:ext uri="{28A0092B-C50C-407E-A947-70E740481C1C}">
                        <a14:useLocalDpi xmlns:a14="http://schemas.microsoft.com/office/drawing/2010/main" val="0"/>
                      </a:ext>
                    </a:extLst>
                  </a:blip>
                  <a:stretch>
                    <a:fillRect/>
                  </a:stretch>
                </pic:blipFill>
                <pic:spPr>
                  <a:xfrm>
                    <a:off x="0" y="0"/>
                    <a:ext cx="2190750" cy="136194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07C" w:rsidRDefault="000C507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E6"/>
    <w:rsid w:val="0007710D"/>
    <w:rsid w:val="000C507C"/>
    <w:rsid w:val="00176DE8"/>
    <w:rsid w:val="001E1141"/>
    <w:rsid w:val="00322383"/>
    <w:rsid w:val="00361136"/>
    <w:rsid w:val="0042409F"/>
    <w:rsid w:val="004410A5"/>
    <w:rsid w:val="005C24C7"/>
    <w:rsid w:val="006A07EF"/>
    <w:rsid w:val="00B16992"/>
    <w:rsid w:val="00C30EB8"/>
    <w:rsid w:val="00C31DD4"/>
    <w:rsid w:val="00C33ED0"/>
    <w:rsid w:val="00EE3198"/>
    <w:rsid w:val="00F43AE6"/>
    <w:rsid w:val="00FF25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1764F3-A753-4F72-B87E-708BC602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43AE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43AE6"/>
    <w:rPr>
      <w:b/>
      <w:bCs/>
    </w:rPr>
  </w:style>
  <w:style w:type="character" w:styleId="Collegamentoipertestuale">
    <w:name w:val="Hyperlink"/>
    <w:basedOn w:val="Carpredefinitoparagrafo"/>
    <w:uiPriority w:val="99"/>
    <w:unhideWhenUsed/>
    <w:rsid w:val="00F43AE6"/>
    <w:rPr>
      <w:color w:val="0000FF"/>
      <w:u w:val="single"/>
    </w:rPr>
  </w:style>
  <w:style w:type="paragraph" w:styleId="Intestazione">
    <w:name w:val="header"/>
    <w:basedOn w:val="Normale"/>
    <w:link w:val="IntestazioneCarattere"/>
    <w:uiPriority w:val="99"/>
    <w:unhideWhenUsed/>
    <w:rsid w:val="00F43A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3AE6"/>
  </w:style>
  <w:style w:type="paragraph" w:styleId="Pidipagina">
    <w:name w:val="footer"/>
    <w:basedOn w:val="Normale"/>
    <w:link w:val="PidipaginaCarattere"/>
    <w:uiPriority w:val="99"/>
    <w:unhideWhenUsed/>
    <w:rsid w:val="00F43A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3AE6"/>
  </w:style>
  <w:style w:type="character" w:styleId="Menzionenonrisolta">
    <w:name w:val="Unresolved Mention"/>
    <w:basedOn w:val="Carpredefinitoparagrafo"/>
    <w:uiPriority w:val="99"/>
    <w:semiHidden/>
    <w:unhideWhenUsed/>
    <w:rsid w:val="006A0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13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2024-08-12T16:29:00Z</dcterms:created>
  <dcterms:modified xsi:type="dcterms:W3CDTF">2024-08-12T16:29:00Z</dcterms:modified>
</cp:coreProperties>
</file>